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aps/>
          <w:color w:val="1A5276"/>
          <w:sz w:val="48"/>
          <w:szCs w:val="48"/>
        </w:rPr>
        <w:t xml:space="preserve">FACILITATOR GUIDE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48F77"/>
          <w:sz w:val="32"/>
          <w:szCs w:val="32"/>
        </w:rPr>
        <w:t xml:space="preserve">K-12 E-Learning: Challenges &amp; Evidence-Based Solutions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D6D7E"/>
          <w:sz w:val="24"/>
          <w:szCs w:val="24"/>
        </w:rPr>
        <w:t xml:space="preserve">Designing Online Learning Environments Where Every Student Can Thrive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Facilitator: Akaya McElveen, Instructional Designer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1A5276"/>
                <w:sz w:val="22"/>
                <w:szCs w:val="22"/>
              </w:rPr>
              <w:t xml:space="preserve">Audience: Administrators, Teachers &amp; Instructional Staff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5276"/>
                <w:sz w:val="22"/>
                <w:szCs w:val="22"/>
              </w:rPr>
              <w:t xml:space="preserve">Format: Professional Development Session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SESSION OVERVIEW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This professional development session equips K-12 educators and administrators with an understanding of the core challenges students face in online learning environments and provides three evidence-based frameworks — Collaborative Learning, Universal Design for Learning (UDL), and Student-Centered Learning — to address those challenges. Participants will leave with concrete, actionable strategies they can implement immediately.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Recommended Duration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60–90 minutes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 Size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5–40 participants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Room Setup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Tables for groups of 4–6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Materials Needed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Slides, sticky notes, pens, timer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Learning Objectives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By the end of this session, participants will be able to: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Identify the five core challenges K-12 students face in e-learning environments.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Explain the research basis for Collaborative Learning, UDL, and Student-Centered Learning.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Match evidence-based solutions to specific e-learning challenges.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Identify at least one concrete action to implement in their own practice the following Monday.</w:t>
      </w:r>
    </w:p>
    <w:p>
      <w:pPr>
        <w:spacing w:after="60" w:before="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Session Agenda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1800"/>
        <w:gridCol w:w="612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Slides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0–5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 1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Welcome &amp; Introductions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5–10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 2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Why E-Learning Design Matters (Overview)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10–30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Slides 3–6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 1: The Five Challenges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30–35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 7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Bridge: Challenges to Solutions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35–55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Slides 8–10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 2: Three Evidence-Based Solutions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55–60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 11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Putting It All Together (Summary)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60–70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Slide 12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Action Planning: What Can You Do Monday?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70–75 min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–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Wrap-Up, Q&amp;A &amp; Debrief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Slide-by-Slide Facilitator Notes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Title Slide — Welcome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3–5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Welcome participants and introduce yourself as the facilitator.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Share the session title and overall goals at a high level.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Invite participants to introduce themselves to their table groups (name, role, grade level/department).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Set the tone by acknowledging the realities of online teaching — this is a challenging space, and this session is designed to give them practical tools, not more theory they can't use.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2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Why E-Learning Design Matters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Frame the 'why' before diving into challenges: design decisions directly impact student retention, completion, and success.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Briefly preview the three main problem areas: isolation, anxiety/stress, and motivation gaps.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Emphasize: understanding problems allows us to build safeguards proactively — not reactively.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Turn and talk (1 min): Have you noticed any of these three patterns — isolation, stress, or motivation gaps — in your online learners? Share one example with a partner.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This is not meant to be an exhaustive discussion. The goal is to activate prior knowledge and make the upcoming content feel relevant to their own students.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3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Challenge 1 — Isolation &amp; Lost Social Connection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Highlight what students lose when learning goes online: recess, social lunches, spontaneous peer interaction, and non-verbal cues.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These aren't luxuries — research links peer play and social connection directly to academic achievement and mental health.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Cite the Penn State finding: peer interaction boosts both self-confidence and academic performance.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Emphasize: isolation doesn't just feel bad — it has measurable academic consequences.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Quick share (1 min): What social moments do you notice your students missing most in an online environment?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4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Challenge 2 — Stress, Anxiety &amp; Distraction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Walk through the three compounding stressors: blurry home/school boundaries, procrastination traps from home distractions, and academic pressure amplified by tech issues.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Display the stress sources list (technical glitches, poor concentration, self-isolation, missed deadlines, family distractions, lack of routine) and ask participants which resonates most.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Reference Carpen &amp; Hobson's work on Emotional Intelligence in the online environment as the foundation.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Pause on 'blurry boundaries' — many adults experience this working from home too. Connecting the participants' own experience to students' reality builds empathy and urgency.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5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Challenges 3 &amp; 4 — Accessibility &amp; Supervision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Challenge 3: Accessibility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Students with disabilities face barriers that don't disappear online — they often intensify.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Traditional accommodations (extended time, quiet rooms) may not translate to virtual settings.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Non-verbal students and those with auditory/visual processing challenges need specific assistive technology.</w:t>
      </w:r>
    </w:p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Challenge 4: Supervision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Teachers can't 'circulate the room' virtually the way they do in person.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Executive function challenges — organization, task initiation, focus — become harder to spot and support.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supervision gap is often filled by parents, but not all parents have the time, language skills, or bandwidth to do this effectively.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Table discussion (2 min): What strategies have you tried (or seen tried) to address accessibility or supervision gaps online? What worked? What didn't?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6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Challenge 5 — Motivation &amp; Self-Regulation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Walk through the four motivation factors on the slide: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Valuing — Students who don't see relevance disengage immediately.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Self-Efficacy — Doubt in ability kills intrinsic motivation.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Attribution — Students who blame uncontrollable factors (luck, difficulty) give up.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Emotional State — Depression, fear, or anger shuts down willingness to engage.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Key reframe: Motivation is not fixed — it is learnable, teachable, and designable.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This falls under Emotional Intelligence, which can be built into course design intentionally.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This is a pivotal moment in the session. Emphasize that framing motivation as 'designable' is empowering — it means educators have agency. This sets up the solution section perfectly.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7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Bridge Slide — From Challenges to Solutions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Signal the shift: we've identified the problems — now we focus on solutions.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Preview the three evidence-based frameworks: Collaborative Learning, Universal Design for Learning (UDL), and Student-Centered Learning.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These aren't theoretical ideals — they're research-backed and practical.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Pause here briefly and check energy in the room. If the group seems heavy after the challenges section, affirm their work before moving forward: 'Naming these challenges is the first step. Everything from here is about what we can do.'</w:t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8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Solution 1 — Collaborative Learning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Definition (Ghodsi &amp; Laal, 2012): groups of learners working together to solve problems, complete tasks, or create products.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Directly addresses: isolation, stress and anxiety, and motivation.</w:t>
      </w:r>
    </w:p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Online Implementation Strategies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Breakout rooms for small group work during synchronous sessions.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Cloud-based shared documents (Google Docs, Slides, Jamboard) for asynchronous collaboration.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Supervised group chats and structured discussion boards.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Collaborative projects with clearly defined peer roles to ensure accountability.</w:t>
      </w:r>
    </w:p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Research Outcomes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Academic Benefits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• Higher academic achievement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• Greater productivity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Social-Emotional Benefits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• Improved psychological health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• Greater social competence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• Increased self-esteem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Activity (3 min): In your table group, brainstorm one collaborative activity you could adapt for your online classroom. Share your best idea with the group.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9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Solution 2 — Universal Design for Learning (UDL)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UDL is the primary solution for accessibility challenges — but it benefits ALL students.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Built on three core principles, each representing multiple means of connecting students to learning.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Multiple Means of ENGAGEMENT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Give students choice in learning activities; connect to their interests. Fosters motivation and emotional investment.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Multiple Means of REPRESENTATION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Present content in video, audio, text, images, and with captions. Accommodates all learning styles and disabilities.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Multiple Means of EXPRESSION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Allow projects, essays, presentations, or videos. Students demonstrate knowledge their way — summative and formative flexibility.</w:t>
            </w:r>
          </w:p>
        </w:tc>
      </w:tr>
    </w:tbl>
    <w:p>
      <w:pPr>
        <w:spacing w:after="6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Key message: UDL is not about lowering standards — it's about removing unnecessary barriers while maintaining rigorous expectations.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Have participants think of one existing assignment. Ask: 'Could this be offered in more than one format?' or 'Does every student have to express their learning the same way?' Small shifts create big equity gains.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Reflection (2 min): Look at a recent assignment or unit. Which UDL principle is already present? Which is missing? What would adding it look like?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10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Solution 3 — Student-Centered Learning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Definition (Green &amp; Harrington, 2020): students and teachers working together to choose a learning path that works best for each individual learner.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Directly addresses: the supervision challenge and overall engagement.</w:t>
      </w:r>
    </w:p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Four Key Characteristics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1. Continuous Monitoring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Regular check-ins replace physical proximity. Pulse surveys, 1:1 video check-ins, exit tickets, and learning management system data all serve this function.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2. Individualized Paths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Instruction adapts to each student's pace, learning style, and needs. Flexible deadlines and tiered assignments support this.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3. Student Voice &amp; Choice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Students have agency in their learning journey — choice in topics, format, pacing, or product type builds investment and ownership.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4. Teacher as Guide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instructor facilitates rather than simply delivers content. Shift from 'sage on the stage' to 'guide on the side.'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Think-Pair-Share (2 min): Which of these four characteristics feels most achievable in your context right now? Which feels most challenging? Why?</w:t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11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Putting It All Together — Summary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Walk through the challenge-to-solution mapping on the slide: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040"/>
      </w:tblGrid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Challenge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Evidence-Based Solution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Isolation &amp; Social Loss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Collaborative Learning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Stress &amp; Anxiety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Collaborative Learning + UDL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Accessibility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Universal Design for Learning (UDL)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Lack of Supervision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Student-Centered Learning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Low Motivation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All Three Approaches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Reinforce the key takeaway: no single solution addresses everything — the three frameworks are designed to work together and reinforce each other.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Consider doing a quick comprehension check here: 'Without looking at your notes, can someone tell me which solution addresses the accessibility challenge?' Use this to gauge retention before moving to action planning.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12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Action Planning — What Can You Do Monday?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 minutes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Key Points to Cover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Walk through the four actionable steps on the slide: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Add one collaborative activity using breakout rooms or shared docs.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Audit course materials — add a visual or audio option where only text exists.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Create a brief student survey or check-in to monitor needs and amplify student voice.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color w:val="5D6D7E"/>
          <w:sz w:val="20"/>
          <w:szCs w:val="20"/>
        </w:rPr>
        <w:t xml:space="preserve">Review one upcoming assessment — could students have choice in how they demonstrate learning?</w:t>
      </w:r>
    </w:p>
    <w:p>
      <w:pPr>
        <w:spacing w:after="60" w:before="0"/>
      </w:pPr>
      <w:r>
        <w:t xml:space="preserve"/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CA6F1E"/>
          <w:sz w:val="22"/>
          <w:szCs w:val="22"/>
        </w:rPr>
        <w:t xml:space="preserve">Structured Reflection Activity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Time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8–10 minutes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Format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Individual writing, then table share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Prompt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Choose ONE action from the slide. Write: (1) What specifically will you do? (2) Which students will benefit most? (3) What is your biggest obstacle, and how will you address it?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Share Out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Invite 2–3 volunteers to share their action plan with the full group.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Encourage specificity. 'I'll add a collaborative activity' is not enough. Push for: 'I'll use a Google Doc for a shared reading annotation in my Unit 3 lesson on Friday.' The more specific, the more likely they'll follow through.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4"/>
              <w:left w:val="single" w:color="CA6F1E" w:sz="12"/>
              <w:bottom w:val="single" w:color="CA6F1E" w:sz="4"/>
              <w:right w:val="none" w:color="CA6F1E" w:sz="0"/>
            </w:tcBorders>
            <w:shd w:fill="FDEBD0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2"/>
                <w:szCs w:val="22"/>
              </w:rPr>
              <w:t xml:space="preserve">💬  Discussion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Optional accountability prompt: 'Find one person at your table to be your accountability partner. Exchange contact info and agree to check in next week — did you do the one thing?'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13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AF8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References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⏱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1–2 minutes (or skip)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4"/>
              <w:left w:val="single" w:color="1A5276" w:sz="12"/>
              <w:bottom w:val="single" w:color="1A5276" w:sz="4"/>
              <w:right w:val="none"/>
            </w:tcBorders>
            <w:shd w:fill="D6EA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📋  Facilitator Note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This slide does not require narration — it is available for participants who want to explore the research further. Briefly acknowledge that all content is grounded in peer-reviewed or credible research, and that references are available in the materials.</w:t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General Facilitation Tips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Before the Session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Review all slides and this guide in full at least 24 hours before the session.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Set up the room in table clusters of 4–6 to enable discussion activities.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Have sticky notes and pens on each table for the action planning activity.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Test all technology: slide transitions, video/audio clips if any, and your internet connection.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Print a copy of this guide to reference during delivery.</w:t>
      </w:r>
    </w:p>
    <w:p>
      <w:pPr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During the Session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Use a timer for discussion activities — visible timers reduce facilitator interruptions.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Circulate during table discussions; listen for strong examples you can amplify during debrief.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If a discussion runs long, gently redirect: 'Let's capture that thought and come back to it at the end.'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Honor the lived experience in the room — participants may have tried these strategies and encountered real barriers. Validate before problem-solving.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Watch for participants who disengage — a quiet side conversation or a direct question can re-engage them.</w:t>
      </w:r>
    </w:p>
    <w:p>
      <w:pPr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After the Session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Send a follow-up email within 48 hours with a summary of key takeaways and links to references.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Include a simple reflection form or survey to gauge what participants plan to implement.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Consider scheduling a brief follow-up check-in 2–4 weeks later to support accountability.</w:t>
      </w:r>
    </w:p>
    <w:p>
      <w:pPr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Adjusting for Time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If SHORT on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Cut the Turn &amp; Talk on Slide 2 and the Table Discussion on Slide 5. Focus time on the solutions section (Slides 8–10) and action planning (Slide 12).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If EXTRA time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Add a gallery walk: post the 5 challenges around the room and have participants add sticky note examples or solutions. Debrief as a group before moving to the solutions section.</w:t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Discussion Prompt Reference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Use these prompts throughout the session as written or adapt them to your group's context.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2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Why E-Learning Design Matters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Have you noticed isolation, stress, or motivation gaps in your online learners? Share one example with a partner.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3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Isolation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What social moments do you notice your students missing most in an online environment?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4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Stress &amp; Anxiety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Which stressor resonates most with what you've seen in your students? What compound effects have you noticed?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5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Accessibility &amp; Supervision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What strategies have you tried to address accessibility or supervision gaps online? What worked? What didn't?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7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Bridge Slide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Before we move into solutions — what's one thing you're hoping to walk away with today?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8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Collaborative Learning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Brainstorm one collaborative activity you could adapt for your online classroom. What would you need to make it work?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9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UDL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Look at a recent assignment. Which UDL principle is already present? Which is missing? What would adding it look like?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10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Student-Centered Learning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Which of the four characteristics feels most achievable right now? Which feels most challenging? Why?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576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Slide 12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Action Planning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Choose ONE action. What will you do, who will benefit, and what is your biggest obstacle?</w:t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Optional Extension Activities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Gallery Walk — The Five Challenges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Time Required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10–15 minutes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Setup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one large sticky note or chart paper per challenge around the room, labeled with the challenge name.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Instructions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Participants rotate to each station with sticky notes. They add: one example they have seen, one question they have, or one idea for addressing it.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Debrief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Facilitator reads out themes from each station before transitioning to the solutions section.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Best Used When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You have extra time or want to physically energize the group before the solutions section.</w:t>
            </w:r>
          </w:p>
        </w:tc>
      </w:tr>
    </w:tbl>
    <w:p>
      <w:pPr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Design Challenge — Redesign a Lesson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48F7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Time Required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15–20 minutes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Setup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Table groups of 4–6. Each group selects a common K-12 lesson type (e.g., vocabulary instruction, a math problem set, a reading assignment).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Instructions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Apply all three frameworks: How would you make it collaborative? How would you apply UDL? How would you make it more student-centered? Groups have 10 minutes to redesign, then share with the full group.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Materials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Large paper or whiteboard access for each table.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Best Used When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You have a 90-minute session and want a higher-engagement synthesis activity.</w:t>
            </w:r>
          </w:p>
        </w:tc>
      </w:tr>
    </w:tbl>
    <w:p>
      <w:pPr>
        <w:spacing w:after="60" w:before="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48F77"/>
          <w:sz w:val="26"/>
          <w:szCs w:val="26"/>
        </w:rPr>
        <w:t xml:space="preserve">Exit Ticket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7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Exit Ticket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Before you leave, write down:
1. One thing you learned today that surprised you.
2. One thing you will try in the next two weeks.
3. One question you still have.</w:t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276"/>
          <w:sz w:val="32"/>
          <w:szCs w:val="32"/>
        </w:rPr>
        <w:t xml:space="preserve">References</w:t>
      </w:r>
    </w:p>
    <w:p>
      <w:pPr>
        <w:spacing w:after="60" w:before="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Anonymous student in Penn State's Applied Social Psychology (Psych 424) course. (2017, October 30). Online Education and Peer Interaction. Sites At Penn State.</w:t>
      </w:r>
    </w:p>
    <w:p>
      <w:pPr>
        <w:spacing w:after="60" w:before="60"/>
      </w:pPr>
      <w:r>
        <w:rPr>
          <w:rFonts w:ascii="Arial" w:cs="Arial" w:eastAsia="Arial" w:hAnsi="Arial"/>
          <w:color w:val="148F77"/>
          <w:sz w:val="22"/>
          <w:szCs w:val="22"/>
        </w:rPr>
        <w:t xml:space="preserve">https://sites.psu.edu/aspsy/2017/10/30/online-education-and-peer-interaction/</w:t>
      </w:r>
    </w:p>
    <w:p>
      <w:pPr>
        <w:spacing w:after="6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Darvasi, P. (2020, July 21). How designing accessible curriculum for all can help make online learning more equitable. KQED.</w:t>
      </w:r>
    </w:p>
    <w:p>
      <w:pPr>
        <w:spacing w:after="60" w:before="60"/>
      </w:pPr>
      <w:r>
        <w:rPr>
          <w:rFonts w:ascii="Arial" w:cs="Arial" w:eastAsia="Arial" w:hAnsi="Arial"/>
          <w:color w:val="148F77"/>
          <w:sz w:val="22"/>
          <w:szCs w:val="22"/>
        </w:rPr>
        <w:t xml:space="preserve">https://www.kqed.org/mindshift/56205/how-designing-accessible-curriculum-for-all-can-help-make-online-learning-more-equitable</w:t>
      </w:r>
    </w:p>
    <w:p>
      <w:pPr>
        <w:spacing w:after="6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Green, C. &amp; Harrington, C. (2020, July 20). Student-centered learning: In principle and in practice. Michigan Virtual University.</w:t>
      </w:r>
    </w:p>
    <w:p>
      <w:pPr>
        <w:spacing w:after="60" w:before="60"/>
      </w:pPr>
      <w:r>
        <w:rPr>
          <w:rFonts w:ascii="Arial" w:cs="Arial" w:eastAsia="Arial" w:hAnsi="Arial"/>
          <w:color w:val="148F77"/>
          <w:sz w:val="22"/>
          <w:szCs w:val="22"/>
        </w:rPr>
        <w:t xml:space="preserve">https://michiganvirtual.org/research/publications/student-centered-learning-in-principle-and-in-practice/</w:t>
      </w:r>
    </w:p>
    <w:p>
      <w:pPr>
        <w:spacing w:after="6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Hobson, M., &amp; Carpen, K. (n.d.). Emotional intelligence in the online environment. OER at Southern New Hampshire University. Licensed under CC BY-SA 4.0.</w:t>
      </w:r>
    </w:p>
    <w:p>
      <w:pPr>
        <w:spacing w:after="6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Laal, M., &amp; Ghodsi, S. M. (2012). Benefits of collaborative learning. Procedia - Social and Behavioral Sciences, 31, 486–490.</w:t>
      </w:r>
    </w:p>
    <w:p>
      <w:pPr>
        <w:spacing w:after="60" w:before="60"/>
      </w:pPr>
      <w:r>
        <w:rPr>
          <w:rFonts w:ascii="Arial" w:cs="Arial" w:eastAsia="Arial" w:hAnsi="Arial"/>
          <w:color w:val="148F77"/>
          <w:sz w:val="22"/>
          <w:szCs w:val="22"/>
        </w:rPr>
        <w:t xml:space="preserve">https://doi.org/10.1016/j.sbspro.2011.12.091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5276" w:sz="6" w:space="1"/>
      </w:pBdr>
      <w:spacing w:after="0" w:before="120"/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5276" w:sz="6" w:space="1"/>
      </w:pBdr>
      <w:spacing w:after="120" w:before="0"/>
    </w:pPr>
    <w:r>
      <w:rPr>
        <w:rFonts w:ascii="Arial" w:cs="Arial" w:eastAsia="Arial" w:hAnsi="Arial"/>
        <w:i/>
        <w:iCs/>
        <w:color w:val="5D6D7E"/>
        <w:sz w:val="18"/>
        <w:szCs w:val="18"/>
      </w:rPr>
      <w:t xml:space="preserve">K-12 E-Learning: Challenges &amp; Evidence-Based Solutions  |  Facilitator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527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148F7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2026-04-17T04:41:31.415Z</dcterms:created>
  <dcterms:modified xsi:type="dcterms:W3CDTF">2026-04-17T04:41:31.416Z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